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2F7057" w:rsidRDefault="00CB770A" w:rsidP="00CB770A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B74443" w:rsidRPr="002F7057" w:rsidRDefault="00B74443" w:rsidP="00EF5BF6">
      <w:pPr>
        <w:jc w:val="both"/>
        <w:rPr>
          <w:rFonts w:ascii="Calibri" w:hAnsi="Calibri" w:cs="Calibri"/>
          <w:sz w:val="22"/>
          <w:szCs w:val="22"/>
        </w:rPr>
      </w:pPr>
    </w:p>
    <w:p w:rsidR="00C93FC5" w:rsidRPr="00C93FC5" w:rsidRDefault="00C93FC5" w:rsidP="00C93FC5">
      <w:pPr>
        <w:jc w:val="both"/>
        <w:rPr>
          <w:rFonts w:ascii="Calibri" w:hAnsi="Calibri" w:cs="Calibri"/>
          <w:b/>
          <w:sz w:val="22"/>
          <w:szCs w:val="22"/>
        </w:rPr>
      </w:pPr>
      <w:r w:rsidRPr="00C93FC5">
        <w:rPr>
          <w:rFonts w:ascii="Calibri" w:hAnsi="Calibri" w:cs="Calibri"/>
          <w:b/>
          <w:sz w:val="22"/>
          <w:szCs w:val="22"/>
        </w:rPr>
        <w:t>Processo n. 41774/2010.</w:t>
      </w:r>
    </w:p>
    <w:p w:rsidR="00C93FC5" w:rsidRPr="00C93FC5" w:rsidRDefault="00C93FC5" w:rsidP="00C93FC5">
      <w:pPr>
        <w:jc w:val="both"/>
        <w:rPr>
          <w:rFonts w:ascii="Calibri" w:hAnsi="Calibri" w:cs="Calibri"/>
          <w:b/>
          <w:sz w:val="22"/>
          <w:szCs w:val="22"/>
        </w:rPr>
      </w:pPr>
      <w:r w:rsidRPr="00C93FC5">
        <w:rPr>
          <w:rFonts w:ascii="Calibri" w:hAnsi="Calibri" w:cs="Calibri"/>
          <w:b/>
          <w:sz w:val="22"/>
          <w:szCs w:val="22"/>
        </w:rPr>
        <w:t>Madeireira Tropical Norte Ltda.</w:t>
      </w:r>
    </w:p>
    <w:p w:rsidR="00C93FC5" w:rsidRPr="00C93FC5" w:rsidRDefault="00C93FC5" w:rsidP="00C93FC5">
      <w:pPr>
        <w:jc w:val="both"/>
        <w:rPr>
          <w:rFonts w:ascii="Calibri" w:hAnsi="Calibri" w:cs="Calibri"/>
          <w:b/>
          <w:sz w:val="22"/>
          <w:szCs w:val="22"/>
        </w:rPr>
      </w:pPr>
      <w:r w:rsidRPr="00C93FC5">
        <w:rPr>
          <w:rFonts w:ascii="Calibri" w:hAnsi="Calibri" w:cs="Calibri"/>
          <w:sz w:val="22"/>
          <w:szCs w:val="22"/>
        </w:rPr>
        <w:t>Auto de Infração n. 122652, de 11/12/2009.</w:t>
      </w:r>
    </w:p>
    <w:p w:rsidR="00C93FC5" w:rsidRPr="00C93FC5" w:rsidRDefault="00C93FC5" w:rsidP="00C93FC5">
      <w:pPr>
        <w:jc w:val="both"/>
        <w:rPr>
          <w:rFonts w:ascii="Calibri" w:hAnsi="Calibri" w:cs="Calibri"/>
          <w:sz w:val="22"/>
          <w:szCs w:val="22"/>
        </w:rPr>
      </w:pPr>
      <w:r w:rsidRPr="00C93FC5">
        <w:rPr>
          <w:rFonts w:ascii="Calibri" w:hAnsi="Calibri" w:cs="Calibri"/>
          <w:sz w:val="22"/>
          <w:szCs w:val="22"/>
        </w:rPr>
        <w:t xml:space="preserve">Relatora – </w:t>
      </w:r>
      <w:proofErr w:type="spellStart"/>
      <w:r w:rsidRPr="00C93FC5">
        <w:rPr>
          <w:rFonts w:ascii="Calibri" w:hAnsi="Calibri" w:cs="Calibri"/>
          <w:sz w:val="22"/>
          <w:szCs w:val="22"/>
        </w:rPr>
        <w:t>Izadora</w:t>
      </w:r>
      <w:proofErr w:type="spellEnd"/>
      <w:r w:rsidRPr="00C93FC5">
        <w:rPr>
          <w:rFonts w:ascii="Calibri" w:hAnsi="Calibri" w:cs="Calibri"/>
          <w:sz w:val="22"/>
          <w:szCs w:val="22"/>
        </w:rPr>
        <w:t xml:space="preserve"> Albuquerque Silva Xavier – PGE.</w:t>
      </w:r>
    </w:p>
    <w:p w:rsidR="00120D3E" w:rsidRPr="00C93FC5" w:rsidRDefault="00C93FC5" w:rsidP="00C93FC5">
      <w:pPr>
        <w:jc w:val="both"/>
        <w:rPr>
          <w:rFonts w:ascii="Calibri" w:hAnsi="Calibri" w:cs="Calibri"/>
          <w:sz w:val="22"/>
          <w:szCs w:val="22"/>
        </w:rPr>
      </w:pPr>
      <w:r w:rsidRPr="00C93FC5">
        <w:rPr>
          <w:rFonts w:ascii="Calibri" w:hAnsi="Calibri" w:cs="Calibri"/>
          <w:sz w:val="22"/>
          <w:szCs w:val="22"/>
        </w:rPr>
        <w:t xml:space="preserve">Advogados – Ari </w:t>
      </w:r>
      <w:proofErr w:type="spellStart"/>
      <w:r w:rsidRPr="00C93FC5">
        <w:rPr>
          <w:rFonts w:ascii="Calibri" w:hAnsi="Calibri" w:cs="Calibri"/>
          <w:sz w:val="22"/>
          <w:szCs w:val="22"/>
        </w:rPr>
        <w:t>Frigeri</w:t>
      </w:r>
      <w:proofErr w:type="spellEnd"/>
      <w:r w:rsidRPr="00C93FC5">
        <w:rPr>
          <w:rFonts w:ascii="Calibri" w:hAnsi="Calibri" w:cs="Calibri"/>
          <w:sz w:val="22"/>
          <w:szCs w:val="22"/>
        </w:rPr>
        <w:t xml:space="preserve"> – OAB/MT 12.736 e Reginaldo S. Faria – OAB/MT 7.028. </w:t>
      </w:r>
    </w:p>
    <w:p w:rsidR="00FF079E" w:rsidRDefault="0090413E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746BC5">
        <w:rPr>
          <w:rFonts w:ascii="Calibri" w:hAnsi="Calibri" w:cs="Calibri"/>
          <w:sz w:val="22"/>
          <w:szCs w:val="22"/>
        </w:rPr>
        <w:t xml:space="preserve">ª Junta de Julgamento de Recursos. </w:t>
      </w:r>
    </w:p>
    <w:p w:rsidR="00771B0D" w:rsidRDefault="000E30FF" w:rsidP="0096639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030</w:t>
      </w:r>
      <w:r w:rsidR="00EB4E20" w:rsidRPr="00966392">
        <w:rPr>
          <w:rFonts w:ascii="Calibri" w:hAnsi="Calibri" w:cs="Calibri"/>
          <w:b/>
          <w:sz w:val="22"/>
          <w:szCs w:val="22"/>
        </w:rPr>
        <w:t>/2021</w:t>
      </w:r>
    </w:p>
    <w:p w:rsidR="00497023" w:rsidRPr="00C93FC5" w:rsidRDefault="00C93FC5" w:rsidP="00C93FC5">
      <w:pPr>
        <w:jc w:val="both"/>
        <w:rPr>
          <w:rFonts w:ascii="Calibri" w:hAnsi="Calibri" w:cs="Calibri"/>
          <w:sz w:val="22"/>
          <w:szCs w:val="22"/>
        </w:rPr>
      </w:pPr>
      <w:r w:rsidRPr="00C93FC5">
        <w:rPr>
          <w:rFonts w:ascii="Calibri" w:hAnsi="Calibri" w:cs="Calibri"/>
          <w:sz w:val="22"/>
          <w:szCs w:val="22"/>
        </w:rPr>
        <w:t>Auto de Infração n. 122652, de 11/12/2009. Por ter em depósito 52,3716 m³ de madeiras serrada e 56,7674 m³ de madeiras em toras. Também por comercializar 47,0100 m³ de madeiras serradas e 52,0218 m³ de madeiras em toras, sem autorização do órgão ambiental, conforme Auto de Inspeção n. 135790, conforme Auto de Inspeção n. 11/12/2009. Decisão Administrativa n. 1069/SPA/SEMA/2018, pela homologação do Auto de Infração n. 122652, arbitrando multa de R$ 62.457,24 (sessenta e dois mil quatrocentos e cinquenta e sete reais e vinte e quatro centavos), com fulcro no artigo 47 do Decreto Federal 6.514/08. Requer o recorrente seja conhecido o presente recurso, atribuindo-lhe efeito suspensivo, e no mérito seja provido para anular a R. Decisão recorrida, ratificando-se a matéria declinada na defesa que não fora apreciada pela decisão subjugada, aliando-se a matéria exclusivamente de direito encartada no presente recurso. Ou, subsidiariamente, requer: 1) pela anulação do auto de infração, em decorrência da incidência da prescrição decadencial conforme entendimento jurisprudencial consolidado; 2) na remota hipótese de não acolher os pedidos acima, requer pela conversão da multa em prestação de serviços de recuperação da qualidade do meio ambiente, na forma dos incisos I e II, do artigo 142-A, do Decreto Federal n. 9.179/2017.</w:t>
      </w:r>
      <w:r w:rsidR="00360B14">
        <w:rPr>
          <w:rFonts w:ascii="Calibri" w:hAnsi="Calibri" w:cs="Calibri"/>
          <w:sz w:val="22"/>
          <w:szCs w:val="22"/>
        </w:rPr>
        <w:t xml:space="preserve"> Recurso provido.</w:t>
      </w:r>
    </w:p>
    <w:p w:rsidR="00C93FC5" w:rsidRDefault="00C93FC5" w:rsidP="00CD68E4">
      <w:pPr>
        <w:jc w:val="both"/>
        <w:rPr>
          <w:rFonts w:ascii="Calibri" w:hAnsi="Calibri" w:cs="Calibri"/>
          <w:sz w:val="21"/>
          <w:szCs w:val="21"/>
        </w:rPr>
      </w:pPr>
    </w:p>
    <w:p w:rsidR="00C93FC5" w:rsidRPr="00C93FC5" w:rsidRDefault="00CB770A" w:rsidP="00C93FC5">
      <w:pPr>
        <w:jc w:val="both"/>
        <w:rPr>
          <w:rFonts w:ascii="Calibri" w:hAnsi="Calibri" w:cs="Calibri"/>
          <w:sz w:val="22"/>
          <w:szCs w:val="22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90413E">
        <w:rPr>
          <w:rFonts w:ascii="Calibri" w:hAnsi="Calibri" w:cs="Calibri"/>
          <w:sz w:val="21"/>
          <w:szCs w:val="21"/>
        </w:rPr>
        <w:t>3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CC73E4">
        <w:rPr>
          <w:rFonts w:ascii="Calibri" w:hAnsi="Calibri" w:cs="Calibri"/>
          <w:sz w:val="21"/>
          <w:szCs w:val="21"/>
        </w:rPr>
        <w:t xml:space="preserve">por </w:t>
      </w:r>
      <w:r w:rsidR="00497023">
        <w:rPr>
          <w:rFonts w:ascii="Calibri" w:hAnsi="Calibri" w:cs="Calibri"/>
          <w:sz w:val="21"/>
          <w:szCs w:val="21"/>
        </w:rPr>
        <w:t>unanimidade</w:t>
      </w:r>
      <w:r w:rsidR="00532C11">
        <w:rPr>
          <w:rFonts w:ascii="Calibri" w:hAnsi="Calibri" w:cs="Calibri"/>
          <w:sz w:val="21"/>
          <w:szCs w:val="21"/>
        </w:rPr>
        <w:t>, acolher</w:t>
      </w:r>
      <w:r w:rsidR="00CC73E4">
        <w:rPr>
          <w:rFonts w:ascii="Calibri" w:hAnsi="Calibri" w:cs="Calibri"/>
          <w:sz w:val="21"/>
          <w:szCs w:val="21"/>
        </w:rPr>
        <w:t xml:space="preserve"> </w:t>
      </w:r>
      <w:r w:rsidR="00907F83">
        <w:rPr>
          <w:rFonts w:ascii="Calibri" w:hAnsi="Calibri" w:cs="Calibri"/>
          <w:sz w:val="22"/>
          <w:szCs w:val="22"/>
        </w:rPr>
        <w:t xml:space="preserve">o voto </w:t>
      </w:r>
      <w:r w:rsidR="00C93FC5">
        <w:rPr>
          <w:rFonts w:ascii="Calibri" w:hAnsi="Calibri" w:cs="Calibri"/>
          <w:sz w:val="22"/>
          <w:szCs w:val="22"/>
        </w:rPr>
        <w:t>da</w:t>
      </w:r>
      <w:r w:rsidR="00497023">
        <w:rPr>
          <w:rFonts w:ascii="Calibri" w:hAnsi="Calibri" w:cs="Calibri"/>
          <w:sz w:val="22"/>
          <w:szCs w:val="22"/>
        </w:rPr>
        <w:t xml:space="preserve"> relator</w:t>
      </w:r>
      <w:r w:rsidR="00C93FC5">
        <w:rPr>
          <w:rFonts w:ascii="Calibri" w:hAnsi="Calibri" w:cs="Calibri"/>
          <w:sz w:val="22"/>
          <w:szCs w:val="22"/>
        </w:rPr>
        <w:t xml:space="preserve">a, </w:t>
      </w:r>
      <w:r w:rsidR="00C93FC5" w:rsidRPr="00C93FC5">
        <w:rPr>
          <w:rFonts w:ascii="Calibri" w:hAnsi="Calibri" w:cs="Calibri"/>
          <w:sz w:val="22"/>
          <w:szCs w:val="22"/>
        </w:rPr>
        <w:t>pois em relação à prescrição, observamos que após o transcurso do prazo de 10 (dez) dias para apresentação de alegações finais, que se encerrou, em 24/09/2012, fl. 77, e o despacho de 01/07/2016, fl. 78, os autos ficaram paralisados por mais de 3 (três) anos, aguardando julgamento ou despacho, o que caracteriza a ocorrência da prescrição intercorrente, prevista no §2º do artigo 21 do Decreto Federal 6.514/08. Diante de todo o exposto, votamos para conhecer do recurso. E, no mérito, julgamos pelo provimento no sentido de cancelar a multa de R$ 62.457,24 (sessenta e dois mil quatrocentos e cinquenta e sete reais e vinte e quatro centavos) do Auto de Infração n. 122652, em razão da ocorrência da prescrição intercorrente.</w:t>
      </w:r>
    </w:p>
    <w:p w:rsidR="00BC7412" w:rsidRPr="00CD68E4" w:rsidRDefault="00BC7412" w:rsidP="00CD68E4">
      <w:pPr>
        <w:jc w:val="both"/>
        <w:rPr>
          <w:rFonts w:ascii="Calibri" w:hAnsi="Calibri" w:cs="Calibri"/>
          <w:sz w:val="22"/>
          <w:szCs w:val="22"/>
        </w:rPr>
      </w:pP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392B12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FF079E" w:rsidRPr="00966392" w:rsidRDefault="00FF079E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PGE</w:t>
      </w:r>
    </w:p>
    <w:p w:rsidR="00CB770A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>
        <w:rPr>
          <w:rFonts w:ascii="Calibri" w:hAnsi="Calibri" w:cs="Calibri"/>
          <w:b/>
          <w:sz w:val="21"/>
          <w:szCs w:val="21"/>
        </w:rPr>
        <w:t>Hirota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Tanaka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UNEMAT</w:t>
      </w:r>
    </w:p>
    <w:p w:rsidR="00CB770A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Flávio Lima de Oliveira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392B12">
        <w:rPr>
          <w:rFonts w:ascii="Calibri" w:hAnsi="Calibri" w:cs="Calibri"/>
          <w:sz w:val="21"/>
          <w:szCs w:val="21"/>
        </w:rPr>
        <w:t xml:space="preserve"> SINFRA</w:t>
      </w:r>
    </w:p>
    <w:p w:rsidR="009325E1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Monicke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Sant’Anna P. de Arruda</w:t>
      </w:r>
    </w:p>
    <w:p w:rsidR="00CB770A" w:rsidRPr="00966392" w:rsidRDefault="00BC74C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FIEMT</w:t>
      </w:r>
    </w:p>
    <w:p w:rsidR="00C60BAD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Natália Alencar </w:t>
      </w:r>
      <w:proofErr w:type="spellStart"/>
      <w:r>
        <w:rPr>
          <w:rFonts w:ascii="Calibri" w:hAnsi="Calibri" w:cs="Calibri"/>
          <w:b/>
          <w:sz w:val="21"/>
          <w:szCs w:val="21"/>
        </w:rPr>
        <w:t>Cantini</w:t>
      </w:r>
      <w:proofErr w:type="spellEnd"/>
    </w:p>
    <w:p w:rsidR="00C25848" w:rsidRPr="00966392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FÉ e VIDA</w:t>
      </w:r>
    </w:p>
    <w:p w:rsidR="00C25848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Celissa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Franco Godoy da Silveira</w:t>
      </w:r>
    </w:p>
    <w:p w:rsidR="00C25848" w:rsidRPr="00966392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</w:t>
      </w:r>
      <w:r w:rsidR="00BC74CB" w:rsidRPr="00966392">
        <w:rPr>
          <w:rFonts w:ascii="Calibri" w:hAnsi="Calibri" w:cs="Calibri"/>
          <w:sz w:val="21"/>
          <w:szCs w:val="21"/>
        </w:rPr>
        <w:t>resentante d</w:t>
      </w:r>
      <w:r w:rsidR="00392B12">
        <w:rPr>
          <w:rFonts w:ascii="Calibri" w:hAnsi="Calibri" w:cs="Calibri"/>
          <w:sz w:val="21"/>
          <w:szCs w:val="21"/>
        </w:rPr>
        <w:t>o IESCBAP</w:t>
      </w:r>
    </w:p>
    <w:p w:rsidR="00C25848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Juliana Machado Ribeiro</w:t>
      </w:r>
    </w:p>
    <w:p w:rsidR="00FF079E" w:rsidRPr="00966392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392B12">
        <w:rPr>
          <w:rFonts w:ascii="Calibri" w:hAnsi="Calibri" w:cs="Calibri"/>
          <w:sz w:val="21"/>
          <w:szCs w:val="21"/>
        </w:rPr>
        <w:t>a ADE</w:t>
      </w:r>
    </w:p>
    <w:p w:rsidR="00CB770A" w:rsidRPr="00966392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392B12">
        <w:rPr>
          <w:rFonts w:ascii="Calibri" w:hAnsi="Calibri" w:cs="Calibri"/>
          <w:sz w:val="21"/>
          <w:szCs w:val="21"/>
        </w:rPr>
        <w:t>21</w:t>
      </w:r>
      <w:r w:rsidR="009325E1" w:rsidRPr="00966392">
        <w:rPr>
          <w:rFonts w:ascii="Calibri" w:hAnsi="Calibri" w:cs="Calibri"/>
          <w:sz w:val="21"/>
          <w:szCs w:val="21"/>
        </w:rPr>
        <w:t xml:space="preserve"> de maio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9325E1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FD28EF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Monicke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Sant’Anna P. de Arruda</w:t>
      </w:r>
    </w:p>
    <w:p w:rsidR="00415090" w:rsidRPr="00966392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FD28EF">
        <w:rPr>
          <w:rFonts w:ascii="Calibri" w:hAnsi="Calibri" w:cs="Calibri"/>
          <w:b/>
          <w:sz w:val="21"/>
          <w:szCs w:val="21"/>
        </w:rPr>
        <w:t>3</w:t>
      </w:r>
      <w:r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45585"/>
    <w:rsid w:val="00053617"/>
    <w:rsid w:val="00053E01"/>
    <w:rsid w:val="0006041D"/>
    <w:rsid w:val="00064698"/>
    <w:rsid w:val="00065325"/>
    <w:rsid w:val="000D25F2"/>
    <w:rsid w:val="000D6BBB"/>
    <w:rsid w:val="000E2616"/>
    <w:rsid w:val="000E30FF"/>
    <w:rsid w:val="000F14C4"/>
    <w:rsid w:val="00113654"/>
    <w:rsid w:val="00120D3E"/>
    <w:rsid w:val="0013745C"/>
    <w:rsid w:val="00163398"/>
    <w:rsid w:val="00195194"/>
    <w:rsid w:val="001A0A3B"/>
    <w:rsid w:val="001B41C5"/>
    <w:rsid w:val="001B688B"/>
    <w:rsid w:val="001B70F0"/>
    <w:rsid w:val="001D0B8C"/>
    <w:rsid w:val="001D208A"/>
    <w:rsid w:val="001D3B89"/>
    <w:rsid w:val="001E6D5D"/>
    <w:rsid w:val="0022180E"/>
    <w:rsid w:val="002450C2"/>
    <w:rsid w:val="00245A9C"/>
    <w:rsid w:val="00246110"/>
    <w:rsid w:val="002742C9"/>
    <w:rsid w:val="00296C1E"/>
    <w:rsid w:val="002D638D"/>
    <w:rsid w:val="002F3FCD"/>
    <w:rsid w:val="002F7057"/>
    <w:rsid w:val="00337756"/>
    <w:rsid w:val="003409AD"/>
    <w:rsid w:val="003446D4"/>
    <w:rsid w:val="00356DB1"/>
    <w:rsid w:val="00360B14"/>
    <w:rsid w:val="0036361D"/>
    <w:rsid w:val="0036388D"/>
    <w:rsid w:val="0036559A"/>
    <w:rsid w:val="00377F2B"/>
    <w:rsid w:val="00384B1A"/>
    <w:rsid w:val="00392B12"/>
    <w:rsid w:val="00395779"/>
    <w:rsid w:val="003A5489"/>
    <w:rsid w:val="003B126C"/>
    <w:rsid w:val="003D0B2B"/>
    <w:rsid w:val="003F7AEF"/>
    <w:rsid w:val="00415090"/>
    <w:rsid w:val="004542C4"/>
    <w:rsid w:val="00463E67"/>
    <w:rsid w:val="004734D5"/>
    <w:rsid w:val="004767A6"/>
    <w:rsid w:val="0048619D"/>
    <w:rsid w:val="00494594"/>
    <w:rsid w:val="00497023"/>
    <w:rsid w:val="004A2D73"/>
    <w:rsid w:val="004B03B9"/>
    <w:rsid w:val="004E5C27"/>
    <w:rsid w:val="00510988"/>
    <w:rsid w:val="00510CFC"/>
    <w:rsid w:val="00532C11"/>
    <w:rsid w:val="00534701"/>
    <w:rsid w:val="005455F6"/>
    <w:rsid w:val="005614B8"/>
    <w:rsid w:val="00577B88"/>
    <w:rsid w:val="0058367A"/>
    <w:rsid w:val="00587CCB"/>
    <w:rsid w:val="005A658A"/>
    <w:rsid w:val="005B4957"/>
    <w:rsid w:val="0060699D"/>
    <w:rsid w:val="006245E2"/>
    <w:rsid w:val="00664F10"/>
    <w:rsid w:val="00677850"/>
    <w:rsid w:val="00681BB2"/>
    <w:rsid w:val="006961F5"/>
    <w:rsid w:val="006B0820"/>
    <w:rsid w:val="006B1605"/>
    <w:rsid w:val="006F1B7C"/>
    <w:rsid w:val="006F6EE3"/>
    <w:rsid w:val="00707B29"/>
    <w:rsid w:val="00733BF4"/>
    <w:rsid w:val="007369B2"/>
    <w:rsid w:val="00746BC5"/>
    <w:rsid w:val="00771B0D"/>
    <w:rsid w:val="00786006"/>
    <w:rsid w:val="007B4262"/>
    <w:rsid w:val="007D15AE"/>
    <w:rsid w:val="007D7210"/>
    <w:rsid w:val="007E64A0"/>
    <w:rsid w:val="00841510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F83"/>
    <w:rsid w:val="009325E1"/>
    <w:rsid w:val="00954BD2"/>
    <w:rsid w:val="00966392"/>
    <w:rsid w:val="00966CB5"/>
    <w:rsid w:val="00973880"/>
    <w:rsid w:val="0098639B"/>
    <w:rsid w:val="00991465"/>
    <w:rsid w:val="009B1E98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75721"/>
    <w:rsid w:val="00A86B1F"/>
    <w:rsid w:val="00A92A3C"/>
    <w:rsid w:val="00AA7BF5"/>
    <w:rsid w:val="00AB05AF"/>
    <w:rsid w:val="00AB4A27"/>
    <w:rsid w:val="00AC2C35"/>
    <w:rsid w:val="00AE0F4F"/>
    <w:rsid w:val="00AE1F16"/>
    <w:rsid w:val="00AE2822"/>
    <w:rsid w:val="00AE7DC7"/>
    <w:rsid w:val="00AF6FD5"/>
    <w:rsid w:val="00B039ED"/>
    <w:rsid w:val="00B135B4"/>
    <w:rsid w:val="00B13FD2"/>
    <w:rsid w:val="00B5239F"/>
    <w:rsid w:val="00B60D3B"/>
    <w:rsid w:val="00B74443"/>
    <w:rsid w:val="00BA225B"/>
    <w:rsid w:val="00BC7412"/>
    <w:rsid w:val="00BC74CB"/>
    <w:rsid w:val="00BD287A"/>
    <w:rsid w:val="00C10231"/>
    <w:rsid w:val="00C1305E"/>
    <w:rsid w:val="00C14D4F"/>
    <w:rsid w:val="00C25848"/>
    <w:rsid w:val="00C339AE"/>
    <w:rsid w:val="00C379B5"/>
    <w:rsid w:val="00C45E59"/>
    <w:rsid w:val="00C60BAD"/>
    <w:rsid w:val="00C93FC5"/>
    <w:rsid w:val="00C97156"/>
    <w:rsid w:val="00CB025B"/>
    <w:rsid w:val="00CB770A"/>
    <w:rsid w:val="00CC388F"/>
    <w:rsid w:val="00CC73E4"/>
    <w:rsid w:val="00CD2816"/>
    <w:rsid w:val="00CD68E4"/>
    <w:rsid w:val="00D25D7C"/>
    <w:rsid w:val="00D45785"/>
    <w:rsid w:val="00D473D9"/>
    <w:rsid w:val="00D74DCB"/>
    <w:rsid w:val="00D77EAD"/>
    <w:rsid w:val="00DD6CDD"/>
    <w:rsid w:val="00DE3978"/>
    <w:rsid w:val="00DF0573"/>
    <w:rsid w:val="00E10642"/>
    <w:rsid w:val="00E2151D"/>
    <w:rsid w:val="00E3035C"/>
    <w:rsid w:val="00E366D2"/>
    <w:rsid w:val="00E544F8"/>
    <w:rsid w:val="00EA1E8A"/>
    <w:rsid w:val="00EB4E20"/>
    <w:rsid w:val="00EC2EFA"/>
    <w:rsid w:val="00EE102F"/>
    <w:rsid w:val="00EF5BF6"/>
    <w:rsid w:val="00F11B00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B82C-8764-48EC-A99F-8500F47F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dcterms:created xsi:type="dcterms:W3CDTF">2021-05-26T20:19:00Z</dcterms:created>
  <dcterms:modified xsi:type="dcterms:W3CDTF">2021-05-27T17:47:00Z</dcterms:modified>
</cp:coreProperties>
</file>